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2500912</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Athens, GR, 17th – 21st 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SBFD</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7.23.3.2</w:t>
      </w:r>
      <w:bookmarkStart w:id="0" w:name="_GoBack"/>
      <w:bookmarkEnd w:id="0"/>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last meeting, good discussion were held and the following progress were achieved in [1] around the RRM impact of SBFD operation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keepLines/>
              <w:spacing w:before="120"/>
              <w:outlineLvl w:val="3"/>
              <w:rPr>
                <w:rFonts w:ascii="Arial" w:hAnsi="Arial"/>
                <w:sz w:val="24"/>
                <w:szCs w:val="18"/>
                <w:lang w:val="sv-SE" w:eastAsia="zh-CN"/>
              </w:rPr>
            </w:pPr>
            <w:r>
              <w:rPr>
                <w:rFonts w:ascii="Arial" w:hAnsi="Arial"/>
                <w:sz w:val="24"/>
                <w:szCs w:val="18"/>
                <w:lang w:val="sv-SE" w:eastAsia="zh-CN"/>
              </w:rPr>
              <w:t xml:space="preserve">Issue 1-2-1: Requirements for SSB based measurement </w:t>
            </w:r>
          </w:p>
          <w:p>
            <w:pPr>
              <w:numPr>
                <w:ilvl w:val="0"/>
                <w:numId w:val="4"/>
              </w:numPr>
              <w:spacing w:after="120"/>
              <w:ind w:left="720"/>
              <w:rPr>
                <w:szCs w:val="24"/>
                <w:lang w:eastAsia="zh-CN"/>
              </w:rPr>
            </w:pPr>
            <w:r>
              <w:rPr>
                <w:szCs w:val="24"/>
                <w:lang w:eastAsia="zh-CN"/>
              </w:rPr>
              <w:t>Agreements (from online session)</w:t>
            </w:r>
          </w:p>
          <w:p>
            <w:pPr>
              <w:pStyle w:val="29"/>
              <w:numPr>
                <w:ilvl w:val="1"/>
                <w:numId w:val="4"/>
              </w:numPr>
              <w:overflowPunct/>
              <w:autoSpaceDE/>
              <w:autoSpaceDN/>
              <w:adjustRightInd/>
              <w:snapToGrid w:val="0"/>
              <w:spacing w:after="120"/>
              <w:ind w:left="1440" w:firstLineChars="0"/>
              <w:textAlignment w:val="auto"/>
              <w:rPr>
                <w:szCs w:val="21"/>
              </w:rPr>
            </w:pPr>
            <w:r>
              <w:rPr>
                <w:szCs w:val="21"/>
              </w:rPr>
              <w:t>For SBFD-aware UE, existing requirements apply for SSB based neighbour cell measurement, i.e. SSB measurement is prioritized over UL transmission.</w:t>
            </w:r>
          </w:p>
          <w:p>
            <w:pPr>
              <w:pStyle w:val="29"/>
              <w:numPr>
                <w:ilvl w:val="1"/>
                <w:numId w:val="4"/>
              </w:numPr>
              <w:overflowPunct/>
              <w:autoSpaceDE/>
              <w:autoSpaceDN/>
              <w:adjustRightInd/>
              <w:snapToGrid w:val="0"/>
              <w:spacing w:after="120"/>
              <w:ind w:left="1440" w:firstLineChars="0"/>
              <w:textAlignment w:val="auto"/>
              <w:rPr>
                <w:szCs w:val="21"/>
              </w:rPr>
            </w:pPr>
            <w:r>
              <w:rPr>
                <w:szCs w:val="21"/>
              </w:rPr>
              <w:t>This can be revisited if it proves to be conflicting with further RAN1 agreements.</w:t>
            </w:r>
          </w:p>
          <w:p>
            <w:pPr>
              <w:keepNext/>
              <w:keepLines/>
              <w:spacing w:before="120"/>
              <w:outlineLvl w:val="3"/>
              <w:rPr>
                <w:rFonts w:ascii="Arial" w:hAnsi="Arial"/>
                <w:sz w:val="24"/>
                <w:szCs w:val="18"/>
                <w:lang w:val="sv-SE" w:eastAsia="zh-CN"/>
              </w:rPr>
            </w:pPr>
            <w:r>
              <w:rPr>
                <w:rFonts w:ascii="Arial" w:hAnsi="Arial"/>
                <w:sz w:val="24"/>
                <w:szCs w:val="18"/>
                <w:lang w:val="sv-SE" w:eastAsia="zh-CN"/>
              </w:rPr>
              <w:t xml:space="preserve">Issue 1-2-2: Requirements for CSI-RS based L1 measurement </w:t>
            </w:r>
          </w:p>
          <w:p>
            <w:pPr>
              <w:numPr>
                <w:ilvl w:val="0"/>
                <w:numId w:val="4"/>
              </w:numPr>
              <w:spacing w:after="120"/>
              <w:ind w:left="720"/>
              <w:rPr>
                <w:szCs w:val="24"/>
                <w:lang w:eastAsia="zh-CN"/>
              </w:rPr>
            </w:pPr>
            <w:r>
              <w:rPr>
                <w:szCs w:val="24"/>
                <w:lang w:eastAsia="zh-CN"/>
              </w:rPr>
              <w:t>Agreements (from online session)</w:t>
            </w:r>
          </w:p>
          <w:p>
            <w:pPr>
              <w:pStyle w:val="29"/>
              <w:numPr>
                <w:ilvl w:val="1"/>
                <w:numId w:val="4"/>
              </w:numPr>
              <w:overflowPunct/>
              <w:autoSpaceDE/>
              <w:autoSpaceDN/>
              <w:adjustRightInd/>
              <w:snapToGrid w:val="0"/>
              <w:spacing w:after="120"/>
              <w:ind w:left="1440" w:firstLineChars="0"/>
              <w:textAlignment w:val="auto"/>
              <w:rPr>
                <w:szCs w:val="21"/>
              </w:rPr>
            </w:pPr>
            <w:r>
              <w:rPr>
                <w:szCs w:val="21"/>
              </w:rPr>
              <w:t>For CSI-RS colliding with UL transmission</w:t>
            </w:r>
          </w:p>
          <w:p>
            <w:pPr>
              <w:pStyle w:val="29"/>
              <w:numPr>
                <w:ilvl w:val="2"/>
                <w:numId w:val="4"/>
              </w:numPr>
              <w:overflowPunct/>
              <w:autoSpaceDE/>
              <w:autoSpaceDN/>
              <w:adjustRightInd/>
              <w:snapToGrid w:val="0"/>
              <w:spacing w:after="120"/>
              <w:ind w:left="2376" w:firstLineChars="0"/>
              <w:textAlignment w:val="auto"/>
              <w:rPr>
                <w:szCs w:val="21"/>
              </w:rPr>
            </w:pPr>
            <w:r>
              <w:rPr>
                <w:szCs w:val="21"/>
              </w:rPr>
              <w:t>For aperiodic CSI-RS resource, existing measurement requirements apply, i.e. the measurement is prioritized over semi-statically configured UL transmission.</w:t>
            </w:r>
          </w:p>
          <w:p>
            <w:pPr>
              <w:pStyle w:val="29"/>
              <w:numPr>
                <w:ilvl w:val="2"/>
                <w:numId w:val="4"/>
              </w:numPr>
              <w:overflowPunct/>
              <w:autoSpaceDE/>
              <w:autoSpaceDN/>
              <w:adjustRightInd/>
              <w:snapToGrid w:val="0"/>
              <w:spacing w:after="120"/>
              <w:ind w:left="2376" w:firstLineChars="0"/>
              <w:textAlignment w:val="auto"/>
              <w:rPr>
                <w:szCs w:val="21"/>
              </w:rPr>
            </w:pPr>
            <w:r>
              <w:rPr>
                <w:szCs w:val="21"/>
              </w:rPr>
              <w:t>For periodic and semi-persistent CSI-RS resource, RAN4 will send RAN1 LS for clarification if needed.</w:t>
            </w:r>
          </w:p>
          <w:p>
            <w:pPr>
              <w:pStyle w:val="29"/>
              <w:numPr>
                <w:ilvl w:val="1"/>
                <w:numId w:val="4"/>
              </w:numPr>
              <w:overflowPunct/>
              <w:autoSpaceDE/>
              <w:autoSpaceDN/>
              <w:adjustRightInd/>
              <w:snapToGrid w:val="0"/>
              <w:spacing w:after="120"/>
              <w:ind w:left="1440" w:firstLineChars="0"/>
              <w:textAlignment w:val="auto"/>
              <w:rPr>
                <w:szCs w:val="21"/>
              </w:rPr>
            </w:pPr>
            <w:r>
              <w:rPr>
                <w:szCs w:val="21"/>
              </w:rPr>
              <w:t xml:space="preserve">For CSI-RS puncturing in frequency domain in SBFD symbols, </w:t>
            </w:r>
          </w:p>
          <w:p>
            <w:pPr>
              <w:pStyle w:val="29"/>
              <w:numPr>
                <w:ilvl w:val="2"/>
                <w:numId w:val="4"/>
              </w:numPr>
              <w:overflowPunct/>
              <w:autoSpaceDE/>
              <w:autoSpaceDN/>
              <w:adjustRightInd/>
              <w:snapToGrid w:val="0"/>
              <w:spacing w:after="120"/>
              <w:ind w:left="2376" w:firstLineChars="0"/>
              <w:textAlignment w:val="auto"/>
              <w:rPr>
                <w:szCs w:val="21"/>
              </w:rPr>
            </w:pPr>
            <w:r>
              <w:rPr>
                <w:szCs w:val="21"/>
              </w:rPr>
              <w:t>For CSI-RS on SBFD symbols, SBFD-aware UE is required to measure only CSI-RS frequency resources within DL usable PRBs.</w:t>
            </w:r>
          </w:p>
          <w:p>
            <w:pPr>
              <w:pStyle w:val="29"/>
              <w:numPr>
                <w:ilvl w:val="2"/>
                <w:numId w:val="4"/>
              </w:numPr>
              <w:snapToGrid w:val="0"/>
              <w:spacing w:after="120"/>
              <w:ind w:left="2376" w:firstLineChars="0"/>
              <w:rPr>
                <w:szCs w:val="21"/>
              </w:rPr>
            </w:pPr>
            <w:r>
              <w:rPr>
                <w:szCs w:val="21"/>
              </w:rPr>
              <w:t xml:space="preserve">For CSI-RS on SBFD symbols, existing accuracy requirements for CSI-RS based measurements apply if the number of </w:t>
            </w:r>
            <w:r>
              <w:rPr>
                <w:b/>
                <w:szCs w:val="21"/>
              </w:rPr>
              <w:t>consecutive CSI-RS PRBs</w:t>
            </w:r>
            <w:r>
              <w:rPr>
                <w:szCs w:val="21"/>
              </w:rPr>
              <w:t xml:space="preserve"> </w:t>
            </w:r>
            <w:r>
              <w:rPr>
                <w:szCs w:val="21"/>
                <w:u w:val="single"/>
              </w:rPr>
              <w:t xml:space="preserve">(for the </w:t>
            </w:r>
            <w:r>
              <w:rPr>
                <w:rFonts w:hint="eastAsia"/>
                <w:szCs w:val="21"/>
                <w:u w:val="single"/>
              </w:rPr>
              <w:t>DU</w:t>
            </w:r>
            <w:r>
              <w:rPr>
                <w:szCs w:val="21"/>
                <w:u w:val="single"/>
              </w:rPr>
              <w:t xml:space="preserve"> configuration)</w:t>
            </w:r>
            <w:r>
              <w:rPr>
                <w:szCs w:val="21"/>
              </w:rPr>
              <w:t xml:space="preserve"> is </w:t>
            </w:r>
            <w:r>
              <w:rPr>
                <w:b/>
                <w:szCs w:val="21"/>
              </w:rPr>
              <w:t>no less than the existing threshold</w:t>
            </w:r>
            <w:r>
              <w:rPr>
                <w:szCs w:val="21"/>
              </w:rPr>
              <w:t>.</w:t>
            </w:r>
          </w:p>
          <w:p>
            <w:pPr>
              <w:pStyle w:val="29"/>
              <w:numPr>
                <w:ilvl w:val="3"/>
                <w:numId w:val="4"/>
              </w:numPr>
              <w:snapToGrid w:val="0"/>
              <w:spacing w:after="120"/>
              <w:ind w:left="3096" w:firstLineChars="0"/>
              <w:rPr>
                <w:szCs w:val="21"/>
              </w:rPr>
            </w:pPr>
            <w:r>
              <w:rPr>
                <w:szCs w:val="21"/>
              </w:rPr>
              <w:t>Note: in existing requirements, CSI-RS based RLM/BFD/CBD requirements apply when the CSI-RS resource is transmitted over the bandwidth ≥ 24 RBs. CSI-RS based L1-RSRP/L1-SINR requirements apply when the CSI-RS resource is transmitted over the bandwidth ≥ 48 RBs.</w:t>
            </w:r>
          </w:p>
          <w:p>
            <w:pPr>
              <w:pStyle w:val="29"/>
              <w:numPr>
                <w:ilvl w:val="3"/>
                <w:numId w:val="4"/>
              </w:numPr>
              <w:snapToGrid w:val="0"/>
              <w:spacing w:after="120"/>
              <w:ind w:left="3096" w:firstLineChars="0"/>
              <w:rPr>
                <w:szCs w:val="21"/>
              </w:rPr>
            </w:pPr>
            <w:r>
              <w:rPr>
                <w:szCs w:val="21"/>
              </w:rPr>
              <w:t>FFS for the DUD configuration.</w:t>
            </w:r>
          </w:p>
          <w:p>
            <w:pPr>
              <w:pStyle w:val="29"/>
              <w:numPr>
                <w:ilvl w:val="2"/>
                <w:numId w:val="4"/>
              </w:numPr>
              <w:snapToGrid w:val="0"/>
              <w:spacing w:after="120"/>
              <w:ind w:left="2376" w:firstLineChars="0"/>
              <w:rPr>
                <w:szCs w:val="21"/>
              </w:rPr>
            </w:pPr>
            <w:r>
              <w:rPr>
                <w:szCs w:val="21"/>
              </w:rPr>
              <w:t xml:space="preserve">For CSI-RS on SBFD symbols, if the CSI-RS RB bandwidth is at least 48 PRBs but it is split </w:t>
            </w:r>
            <w:r>
              <w:rPr>
                <w:b/>
                <w:szCs w:val="21"/>
              </w:rPr>
              <w:t>across the two subbands</w:t>
            </w:r>
            <w:r>
              <w:rPr>
                <w:szCs w:val="21"/>
              </w:rPr>
              <w:t xml:space="preserve">, FFS whether existing accuracy requirements for CSI-RS based measurements can apply and related additional side conditions. </w:t>
            </w:r>
          </w:p>
          <w:p>
            <w:pPr>
              <w:pStyle w:val="29"/>
              <w:numPr>
                <w:ilvl w:val="2"/>
                <w:numId w:val="4"/>
              </w:numPr>
              <w:snapToGrid w:val="0"/>
              <w:spacing w:after="120"/>
              <w:ind w:left="2376" w:firstLineChars="0"/>
              <w:rPr>
                <w:szCs w:val="21"/>
              </w:rPr>
            </w:pPr>
            <w:r>
              <w:rPr>
                <w:szCs w:val="21"/>
              </w:rPr>
              <w:t>For CSI-RS on SBFD symbols, no accuracy requirements apply if the usable number of CSI-RS PRBs after applying the puncturing operation is below the existing threshold.</w:t>
            </w:r>
          </w:p>
          <w:p>
            <w:pPr>
              <w:pStyle w:val="29"/>
              <w:numPr>
                <w:ilvl w:val="2"/>
                <w:numId w:val="4"/>
              </w:numPr>
              <w:snapToGrid w:val="0"/>
              <w:spacing w:after="120"/>
              <w:ind w:left="2376" w:firstLineChars="0"/>
              <w:rPr>
                <w:szCs w:val="21"/>
              </w:rPr>
            </w:pPr>
            <w:r>
              <w:rPr>
                <w:szCs w:val="21"/>
              </w:rPr>
              <w:t>FFS the measurement behavior for DUD configuration.</w:t>
            </w:r>
          </w:p>
          <w:p>
            <w:pPr>
              <w:pStyle w:val="29"/>
              <w:numPr>
                <w:ilvl w:val="2"/>
                <w:numId w:val="4"/>
              </w:numPr>
              <w:overflowPunct/>
              <w:autoSpaceDE/>
              <w:autoSpaceDN/>
              <w:adjustRightInd/>
              <w:snapToGrid w:val="0"/>
              <w:spacing w:after="120"/>
              <w:ind w:left="2376" w:firstLineChars="0"/>
              <w:textAlignment w:val="auto"/>
              <w:rPr>
                <w:szCs w:val="21"/>
              </w:rPr>
            </w:pPr>
            <w:r>
              <w:rPr>
                <w:szCs w:val="21"/>
              </w:rPr>
              <w:t>Above bullets apply to L1-RSRP/SINR measurement and also RLM/BFD/CBD measurement.</w:t>
            </w:r>
          </w:p>
          <w:p>
            <w:pPr>
              <w:pStyle w:val="29"/>
              <w:numPr>
                <w:ilvl w:val="1"/>
                <w:numId w:val="4"/>
              </w:numPr>
              <w:overflowPunct/>
              <w:autoSpaceDE/>
              <w:autoSpaceDN/>
              <w:adjustRightInd/>
              <w:snapToGrid w:val="0"/>
              <w:spacing w:after="120"/>
              <w:ind w:left="1440" w:firstLineChars="0"/>
              <w:textAlignment w:val="auto"/>
              <w:rPr>
                <w:szCs w:val="21"/>
              </w:rPr>
            </w:pPr>
            <w:r>
              <w:rPr>
                <w:szCs w:val="21"/>
              </w:rPr>
              <w:t xml:space="preserve">For CSI-RS distributed over SBFD and non-SBFD symbols, </w:t>
            </w:r>
          </w:p>
          <w:p>
            <w:pPr>
              <w:pStyle w:val="29"/>
              <w:numPr>
                <w:ilvl w:val="2"/>
                <w:numId w:val="4"/>
              </w:numPr>
              <w:overflowPunct/>
              <w:autoSpaceDE/>
              <w:autoSpaceDN/>
              <w:adjustRightInd/>
              <w:snapToGrid w:val="0"/>
              <w:spacing w:after="120"/>
              <w:ind w:left="2376" w:firstLineChars="0"/>
              <w:textAlignment w:val="auto"/>
              <w:rPr>
                <w:szCs w:val="21"/>
              </w:rPr>
            </w:pPr>
            <w:r>
              <w:rPr>
                <w:szCs w:val="21"/>
              </w:rPr>
              <w:t xml:space="preserve">Ask RAN1 clarification on whether related RAN1 agreement applies for L1 measurement (L1-RSRP/SINR measurement and RLM/BFD/CBD measurement). Further discuss the wording when drafting the LS. </w:t>
            </w:r>
          </w:p>
          <w:p>
            <w:pPr>
              <w:keepNext/>
              <w:keepLines/>
              <w:spacing w:before="120"/>
              <w:outlineLvl w:val="3"/>
              <w:rPr>
                <w:rFonts w:ascii="Arial" w:hAnsi="Arial"/>
                <w:sz w:val="24"/>
                <w:szCs w:val="18"/>
                <w:lang w:val="sv-SE" w:eastAsia="zh-CN"/>
              </w:rPr>
            </w:pPr>
            <w:r>
              <w:rPr>
                <w:rFonts w:ascii="Arial" w:hAnsi="Arial"/>
                <w:sz w:val="24"/>
                <w:szCs w:val="18"/>
                <w:lang w:val="sv-SE" w:eastAsia="zh-CN"/>
              </w:rPr>
              <w:t xml:space="preserve">Issue 1-2-3: Requirements for CSI-RS based L3 measurement </w:t>
            </w:r>
          </w:p>
          <w:p>
            <w:pPr>
              <w:numPr>
                <w:ilvl w:val="0"/>
                <w:numId w:val="4"/>
              </w:numPr>
              <w:spacing w:after="120"/>
              <w:ind w:left="720"/>
              <w:rPr>
                <w:szCs w:val="24"/>
                <w:lang w:eastAsia="zh-CN"/>
              </w:rPr>
            </w:pPr>
            <w:r>
              <w:rPr>
                <w:szCs w:val="24"/>
                <w:lang w:eastAsia="zh-CN"/>
              </w:rPr>
              <w:t>Agreements (from online session)</w:t>
            </w:r>
          </w:p>
          <w:p>
            <w:pPr>
              <w:pStyle w:val="29"/>
              <w:numPr>
                <w:ilvl w:val="1"/>
                <w:numId w:val="4"/>
              </w:numPr>
              <w:overflowPunct/>
              <w:autoSpaceDE/>
              <w:autoSpaceDN/>
              <w:adjustRightInd/>
              <w:snapToGrid w:val="0"/>
              <w:spacing w:after="120"/>
              <w:ind w:left="1440" w:firstLineChars="0"/>
              <w:textAlignment w:val="auto"/>
              <w:rPr>
                <w:szCs w:val="21"/>
              </w:rPr>
            </w:pPr>
            <w:r>
              <w:rPr>
                <w:rFonts w:hint="eastAsia"/>
                <w:szCs w:val="21"/>
              </w:rPr>
              <w:t>C</w:t>
            </w:r>
            <w:r>
              <w:rPr>
                <w:szCs w:val="21"/>
              </w:rPr>
              <w:t xml:space="preserve">ompanies to check the existing requirement, and </w:t>
            </w:r>
            <w:r>
              <w:rPr>
                <w:rFonts w:hint="eastAsia"/>
                <w:szCs w:val="21"/>
              </w:rPr>
              <w:t>d</w:t>
            </w:r>
            <w:r>
              <w:rPr>
                <w:szCs w:val="21"/>
              </w:rPr>
              <w:t xml:space="preserve">iscuss whether they can be applied to SBFD operation and discuss any additional aspect needs to be addressed. </w:t>
            </w:r>
          </w:p>
          <w:p>
            <w:pPr>
              <w:keepNext/>
              <w:keepLines/>
              <w:spacing w:before="120"/>
              <w:outlineLvl w:val="3"/>
              <w:rPr>
                <w:rFonts w:ascii="Arial" w:hAnsi="Arial"/>
                <w:sz w:val="24"/>
                <w:szCs w:val="18"/>
                <w:lang w:val="sv-SE" w:eastAsia="zh-CN"/>
              </w:rPr>
            </w:pPr>
            <w:r>
              <w:rPr>
                <w:rFonts w:ascii="Arial" w:hAnsi="Arial"/>
                <w:sz w:val="24"/>
                <w:szCs w:val="18"/>
                <w:lang w:val="sv-SE" w:eastAsia="zh-CN"/>
              </w:rPr>
              <w:t xml:space="preserve">Issue 1-2-4: Requirements for scheduling restriction  </w:t>
            </w:r>
          </w:p>
          <w:p>
            <w:pPr>
              <w:numPr>
                <w:ilvl w:val="0"/>
                <w:numId w:val="4"/>
              </w:numPr>
              <w:spacing w:after="120"/>
              <w:ind w:left="720"/>
              <w:rPr>
                <w:szCs w:val="24"/>
                <w:lang w:eastAsia="zh-CN"/>
              </w:rPr>
            </w:pPr>
            <w:r>
              <w:rPr>
                <w:szCs w:val="24"/>
                <w:lang w:eastAsia="zh-CN"/>
              </w:rPr>
              <w:t>Agreements (from Wed AH session)</w:t>
            </w:r>
          </w:p>
          <w:p>
            <w:pPr>
              <w:pStyle w:val="29"/>
              <w:numPr>
                <w:ilvl w:val="1"/>
                <w:numId w:val="4"/>
              </w:numPr>
              <w:overflowPunct/>
              <w:autoSpaceDE/>
              <w:autoSpaceDN/>
              <w:adjustRightInd/>
              <w:snapToGrid w:val="0"/>
              <w:spacing w:after="120"/>
              <w:ind w:left="1440" w:firstLineChars="0"/>
              <w:textAlignment w:val="auto"/>
              <w:rPr>
                <w:szCs w:val="21"/>
              </w:rPr>
            </w:pPr>
            <w:r>
              <w:rPr>
                <w:szCs w:val="21"/>
              </w:rPr>
              <w:t xml:space="preserve">For DL/UL transition, e.g. after SSB measurement, further check RAN1 agreements and potential impact to RAN4 scheduling restriction. </w:t>
            </w:r>
          </w:p>
          <w:p>
            <w:pPr>
              <w:pStyle w:val="29"/>
              <w:numPr>
                <w:ilvl w:val="1"/>
                <w:numId w:val="4"/>
              </w:numPr>
              <w:overflowPunct/>
              <w:autoSpaceDE/>
              <w:autoSpaceDN/>
              <w:adjustRightInd/>
              <w:snapToGrid w:val="0"/>
              <w:spacing w:after="120"/>
              <w:ind w:left="1440" w:firstLineChars="0"/>
              <w:textAlignment w:val="auto"/>
              <w:rPr>
                <w:rFonts w:hint="default" w:cs="Arial"/>
                <w:vertAlign w:val="baseline"/>
                <w:lang w:val="en-US" w:eastAsia="zh-CN"/>
              </w:rPr>
            </w:pPr>
            <w:r>
              <w:rPr>
                <w:rFonts w:hint="eastAsia"/>
                <w:szCs w:val="21"/>
              </w:rPr>
              <w:t>F</w:t>
            </w:r>
            <w:r>
              <w:rPr>
                <w:szCs w:val="21"/>
              </w:rPr>
              <w:t>urther discuss the impact to inter-frequency SSB measurement without gap case.</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further views on the SBFD operation based on RAN1 progress.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RAN1 developed the discussion on SBFD resource configuration, collision handling and Tx/Rx/Measurement procedure and some progress achieved. Based on these details on SBFD operation, the impact on RRM should be identified by RAN4.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Before diving into the RAN4 aspects, the basic SBFD resource configuration should be noticed.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 xml:space="preserve">The SBFD resource are semi-statically configured including frequency and time domain. In time domain, </w:t>
      </w:r>
      <w:r>
        <w:rPr>
          <w:rFonts w:hint="eastAsia" w:eastAsiaTheme="minorEastAsia"/>
          <w:lang w:val="en-US" w:eastAsia="zh-CN"/>
        </w:rPr>
        <w:t>some</w:t>
      </w:r>
      <w:r>
        <w:rPr>
          <w:rFonts w:eastAsiaTheme="minorEastAsia"/>
          <w:lang w:val="en-US" w:eastAsia="zh-CN"/>
        </w:rPr>
        <w:t xml:space="preserve"> </w:t>
      </w:r>
      <w:r>
        <w:rPr>
          <w:rFonts w:hint="eastAsia" w:eastAsiaTheme="minorEastAsia"/>
          <w:lang w:val="en-US" w:eastAsia="zh-CN"/>
        </w:rPr>
        <w:t>consecutive DL</w:t>
      </w:r>
      <w:r>
        <w:rPr>
          <w:rFonts w:eastAsiaTheme="minorEastAsia"/>
          <w:lang w:val="en-US" w:eastAsia="zh-CN"/>
        </w:rPr>
        <w:t xml:space="preserve"> </w:t>
      </w:r>
      <w:r>
        <w:rPr>
          <w:rFonts w:hint="eastAsia" w:eastAsiaTheme="minorEastAsia"/>
          <w:lang w:val="en-US" w:eastAsia="zh-CN"/>
        </w:rPr>
        <w:t>and</w:t>
      </w:r>
      <w:r>
        <w:rPr>
          <w:rFonts w:eastAsiaTheme="minorEastAsia"/>
          <w:lang w:val="en-US" w:eastAsia="zh-CN"/>
        </w:rPr>
        <w:t xml:space="preserve"> </w:t>
      </w:r>
      <w:r>
        <w:rPr>
          <w:rFonts w:hint="eastAsia" w:eastAsiaTheme="minorEastAsia"/>
          <w:lang w:val="en-US" w:eastAsia="zh-CN"/>
        </w:rPr>
        <w:t>flexible</w:t>
      </w:r>
      <w:r>
        <w:rPr>
          <w:rFonts w:eastAsiaTheme="minorEastAsia"/>
          <w:lang w:val="en-US" w:eastAsia="zh-CN"/>
        </w:rPr>
        <w:t xml:space="preserve"> </w:t>
      </w:r>
      <w:r>
        <w:rPr>
          <w:rFonts w:hint="eastAsia" w:eastAsiaTheme="minorEastAsia"/>
          <w:lang w:val="en-US" w:eastAsia="zh-CN"/>
        </w:rPr>
        <w:t>symbols</w:t>
      </w:r>
      <w:r>
        <w:rPr>
          <w:rFonts w:eastAsiaTheme="minorEastAsia"/>
          <w:lang w:val="en-US" w:eastAsia="zh-CN"/>
        </w:rPr>
        <w:t xml:space="preserve"> </w:t>
      </w:r>
      <w:r>
        <w:rPr>
          <w:rFonts w:hint="eastAsia" w:eastAsiaTheme="minorEastAsia"/>
          <w:lang w:val="en-US" w:eastAsia="zh-CN"/>
        </w:rPr>
        <w:t xml:space="preserve">in one or multiple consecutive slots </w:t>
      </w:r>
      <w:r>
        <w:rPr>
          <w:rFonts w:eastAsiaTheme="minorEastAsia"/>
          <w:lang w:val="en-US" w:eastAsia="zh-CN"/>
        </w:rPr>
        <w:t>can be configured as SBFD symbols</w:t>
      </w:r>
      <w:r>
        <w:rPr>
          <w:rFonts w:hint="eastAsia" w:eastAsiaTheme="minorEastAsia"/>
          <w:lang w:val="en-US" w:eastAsia="zh-CN"/>
        </w:rPr>
        <w:t>, with the periodicity same as TDD-UL-DL pattern periodicity. In frequency domain, 1 or 2 DL subbands and 1 UL subbands are allowed. All SBFD symbols share the same DL/UL subband configuration. Based on such SBFD resource configuration, full duplex operation is assumed from NW perspective, while half duplex operation is assumed from UE perspective.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Besides, some types of collision between the semi-static configuration and dynamic scheduling were recognized in RAN1. The already approved approaches are generally reusing the existing collision handling mechanism in NR for F symbols, i.e. the dynamic scheduling prioritize semi-static configuration. But no specific consideration for RRM measurement. So we need identify the impact on RRM measurements.</w:t>
      </w:r>
    </w:p>
    <w:p>
      <w:pPr>
        <w:pStyle w:val="9"/>
        <w:numPr>
          <w:ilvl w:val="0"/>
          <w:numId w:val="0"/>
        </w:numPr>
        <w:bidi w:val="0"/>
        <w:ind w:leftChars="0"/>
        <w:rPr>
          <w:rFonts w:hint="default"/>
          <w:b/>
          <w:bCs/>
          <w:lang w:val="en-US" w:eastAsia="zh-CN"/>
        </w:rPr>
      </w:pPr>
      <w:r>
        <w:rPr>
          <w:rFonts w:hint="eastAsia" w:cs="Arial"/>
          <w:lang w:val="en-US" w:eastAsia="zh-CN"/>
        </w:rPr>
        <w:t>During last meeting, warm discussion was held around the SSB based measurement. Finally it was concluded that the SSB based measurements including serving cell measurement and neighbour cell measurement are prioritized over the UL transmission, so no need further discussion for SSB based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Requirements for L1 CSI-RS based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Around the CSI-RS based measurement, the L1 CSI-RS based measurement and L3 CSI-RS based measurement are discussed separately.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L1 CSI-RS based measurement, the following 3 aspects were identified to discuss:</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default" w:cs="Arial"/>
          <w:lang w:val="en-US" w:eastAsia="zh-CN"/>
        </w:rPr>
        <w:t>CSI-RS colliding with UL transmission</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CSI-RS puncturing in frequency domain in SBFD symbols</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CSI-RS distributed over SBFD and non-SBFD symbols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For 1), partial consensus was achieved in last meeting, i.e. applying existing measurement requirements to handle the collision between aperiodic CSI-RS resource and semi-statically configured UL transmission. The collision between aperiodic CSI-RS resource and dynamic UL transmission is determined as error case according to previous RAN1 agreements.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Therefore how to handle the following collisions are still suspending:</w:t>
      </w:r>
    </w:p>
    <w:p>
      <w:pPr>
        <w:pStyle w:val="9"/>
        <w:keepNext w:val="0"/>
        <w:keepLines w:val="0"/>
        <w:pageBreakBefore w:val="0"/>
        <w:widowControl/>
        <w:numPr>
          <w:ilvl w:val="1"/>
          <w:numId w:val="6"/>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The collision between periodic/semi-persistentCSI-RS resource and semi-statically configured UL transmission</w:t>
      </w:r>
    </w:p>
    <w:p>
      <w:pPr>
        <w:pStyle w:val="9"/>
        <w:keepNext w:val="0"/>
        <w:keepLines w:val="0"/>
        <w:pageBreakBefore w:val="0"/>
        <w:widowControl/>
        <w:numPr>
          <w:ilvl w:val="1"/>
          <w:numId w:val="6"/>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The collision between periodic/semi-persistentCSI-RS resource and dynamic UL transmission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RAN4 has sent LS to RAN1 to ask for some clarification on the previous RAN1 progress in terms of collision handling between the semi-statically configured DL signal and UL transmission. So we need to wait for RAN1 reply.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1: For the collision handling between L1 periodic/semi-persistent CSI-RS resource and semi-statically configured/dynamic UL transmission, wait for RAN1 reply.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 xml:space="preserve">For 2), the UE measurement behavior and accuracy requirements are still suspending for the case of </w:t>
      </w:r>
      <w:r>
        <w:rPr>
          <w:rFonts w:hint="default" w:cs="Arial"/>
          <w:lang w:val="en-US" w:eastAsia="zh-CN"/>
        </w:rPr>
        <w:t>‘</w:t>
      </w:r>
      <w:r>
        <w:rPr>
          <w:rFonts w:hint="eastAsia" w:cs="Arial"/>
          <w:lang w:val="en-US" w:eastAsia="zh-CN"/>
        </w:rPr>
        <w:t>DUD</w:t>
      </w:r>
      <w:r>
        <w:rPr>
          <w:rFonts w:hint="default" w:cs="Arial"/>
          <w:lang w:val="en-US" w:eastAsia="zh-CN"/>
        </w:rPr>
        <w:t>’</w:t>
      </w:r>
      <w:r>
        <w:rPr>
          <w:rFonts w:hint="eastAsia" w:cs="Arial"/>
          <w:lang w:val="en-US" w:eastAsia="zh-CN"/>
        </w:rPr>
        <w:t>. Regarding the UE measurement behavior, no matter whether the puncturing happens or not, UE performs CSI-RS based L1 measurement on the configured measurement resource within the DL usable PRBs, and UE constructs the SB or WB L1 report based on the relevant report configuration. Actually RAN1 has already discussed similar measurement case when the CSI-RS across two DL subbands and achieved the following agreements. It can be noted that only and optional UE capability of scaled CSI processing timeline was introduced, but no impact on the UE measurement. Such CSI processing timeline has been reflected in the L1 reporting delay within CSI framework. As a result, no impact on UE measurement behavior.</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jc w:val="both"/>
              <w:rPr>
                <w:rFonts w:hint="default" w:eastAsiaTheme="minorEastAsia"/>
                <w:b/>
                <w:lang w:val="en-US" w:eastAsia="zh-CN"/>
              </w:rPr>
            </w:pPr>
            <w:r>
              <w:rPr>
                <w:rFonts w:hint="eastAsia" w:eastAsiaTheme="minorEastAsia"/>
                <w:b/>
                <w:highlight w:val="green"/>
              </w:rPr>
              <w:t>Agreement</w:t>
            </w:r>
            <w:r>
              <w:rPr>
                <w:rFonts w:hint="eastAsia" w:eastAsiaTheme="minorEastAsia"/>
                <w:b/>
                <w:highlight w:val="green"/>
                <w:lang w:val="en-US" w:eastAsia="zh-CN"/>
              </w:rPr>
              <w:t>(118 bis)</w:t>
            </w:r>
          </w:p>
          <w:p>
            <w:pPr>
              <w:widowControl w:val="0"/>
              <w:jc w:val="both"/>
              <w:rPr>
                <w:rFonts w:eastAsiaTheme="minorEastAsia"/>
              </w:rPr>
            </w:pPr>
            <w:r>
              <w:rPr>
                <w:rFonts w:hint="eastAsia" w:eastAsiaTheme="minorEastAsia"/>
              </w:rPr>
              <w:t xml:space="preserve">For </w:t>
            </w:r>
            <w:r>
              <w:rPr>
                <w:rFonts w:eastAsiaTheme="minorEastAsia"/>
              </w:rPr>
              <w:t>CSI processing timeline in SBFD symbols to process the CSI-RS across two DL subbands</w:t>
            </w:r>
            <w:r>
              <w:rPr>
                <w:rFonts w:hint="eastAsia" w:eastAsiaTheme="minorEastAsia"/>
              </w:rPr>
              <w:t xml:space="preserve">, </w:t>
            </w:r>
          </w:p>
          <w:p>
            <w:pPr>
              <w:widowControl w:val="0"/>
              <w:numPr>
                <w:ilvl w:val="0"/>
                <w:numId w:val="7"/>
              </w:numPr>
              <w:jc w:val="both"/>
              <w:rPr>
                <w:rFonts w:eastAsiaTheme="minorEastAsia"/>
              </w:rPr>
            </w:pPr>
            <w:r>
              <w:rPr>
                <w:rFonts w:hint="eastAsia" w:eastAsiaTheme="minorEastAsia"/>
              </w:rPr>
              <w:t>Option 3: I</w:t>
            </w:r>
            <w:r>
              <w:rPr>
                <w:rFonts w:eastAsiaTheme="minorEastAsia"/>
              </w:rPr>
              <w:t>t is up to UE capability to indicate one of the following:</w:t>
            </w:r>
          </w:p>
          <w:p>
            <w:pPr>
              <w:widowControl w:val="0"/>
              <w:numPr>
                <w:ilvl w:val="1"/>
                <w:numId w:val="7"/>
              </w:numPr>
              <w:jc w:val="both"/>
              <w:rPr>
                <w:rFonts w:eastAsiaTheme="minorEastAsia"/>
              </w:rPr>
            </w:pPr>
            <w:r>
              <w:rPr>
                <w:rFonts w:eastAsiaTheme="minorEastAsia"/>
              </w:rPr>
              <w:t>CSI processing timeline</w:t>
            </w:r>
            <w:r>
              <w:rPr>
                <w:rFonts w:hint="eastAsia" w:eastAsiaTheme="minorEastAsia"/>
              </w:rPr>
              <w:t xml:space="preserve"> and CPU counting are the same as legacy.</w:t>
            </w:r>
          </w:p>
          <w:p>
            <w:pPr>
              <w:widowControl w:val="0"/>
              <w:numPr>
                <w:ilvl w:val="1"/>
                <w:numId w:val="7"/>
              </w:numPr>
              <w:jc w:val="both"/>
              <w:rPr>
                <w:rFonts w:hint="default" w:cs="Arial"/>
                <w:vertAlign w:val="baseline"/>
                <w:lang w:val="en-US" w:eastAsia="zh-CN"/>
              </w:rPr>
            </w:pPr>
            <w:r>
              <w:t>Scale the CSI processing timeline Z/Z’ by factor of</w:t>
            </w:r>
            <w:r>
              <w:rPr>
                <w:rFonts w:hint="eastAsia"/>
              </w:rPr>
              <w:t xml:space="preserve"> 2</w:t>
            </w:r>
            <w:r>
              <w:t xml:space="preserve"> and keep the same CPU counting</w:t>
            </w:r>
            <w:r>
              <w:rPr>
                <w:rFonts w:hint="eastAsia" w:eastAsiaTheme="minorEastAsia"/>
              </w:rPr>
              <w:t xml:space="preserve"> as legacy.</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2: RAN1 has already discussed the CSI processing timeline for the </w:t>
      </w:r>
      <w:r>
        <w:rPr>
          <w:rFonts w:hint="default"/>
          <w:b/>
          <w:bCs/>
          <w:lang w:val="en-US" w:eastAsia="zh-CN"/>
        </w:rPr>
        <w:t>‘</w:t>
      </w:r>
      <w:r>
        <w:rPr>
          <w:rFonts w:hint="eastAsia"/>
          <w:b/>
          <w:bCs/>
          <w:lang w:val="en-US" w:eastAsia="zh-CN"/>
        </w:rPr>
        <w:t>DUD</w:t>
      </w:r>
      <w:r>
        <w:rPr>
          <w:rFonts w:hint="default"/>
          <w:b/>
          <w:bCs/>
          <w:lang w:val="en-US" w:eastAsia="zh-CN"/>
        </w:rPr>
        <w:t>’</w:t>
      </w:r>
      <w:r>
        <w:rPr>
          <w:rFonts w:hint="eastAsia"/>
          <w:b/>
          <w:bCs/>
          <w:lang w:val="en-US" w:eastAsia="zh-CN"/>
        </w:rPr>
        <w:t xml:space="preserve"> case and optional UE capability was introduced to scale or not scale CSI processing timeline. Such CSI processing timeline has been reflected in the L1 reporting delay within CSI framework. So no impact on UE measurement behavior for </w:t>
      </w:r>
      <w:r>
        <w:rPr>
          <w:rFonts w:hint="default"/>
          <w:b/>
          <w:bCs/>
          <w:lang w:val="en-US" w:eastAsia="zh-CN"/>
        </w:rPr>
        <w:t>‘</w:t>
      </w:r>
      <w:r>
        <w:rPr>
          <w:rFonts w:hint="eastAsia"/>
          <w:b/>
          <w:bCs/>
          <w:lang w:val="en-US" w:eastAsia="zh-CN"/>
        </w:rPr>
        <w:t>DUD</w:t>
      </w:r>
      <w:r>
        <w:rPr>
          <w:rFonts w:hint="default"/>
          <w:b/>
          <w:bCs/>
          <w:lang w:val="en-US" w:eastAsia="zh-CN"/>
        </w:rPr>
        <w:t>’</w:t>
      </w:r>
      <w:r>
        <w:rPr>
          <w:rFonts w:hint="eastAsia"/>
          <w:b/>
          <w:bCs/>
          <w:lang w:val="en-US" w:eastAsia="zh-CN"/>
        </w:rPr>
        <w:t xml:space="preserve"> case.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If the CSI-RS resource overlaps with UL subband or gap in the SBFD symbol, then based on RAN1 decision, the overlapped CSI-RS resource would be punctured. When such puncturing happens, the SBFD-aware UE has to measure only partial CSI-RS resource within the DL usable PRBs. While in L1 CSI-RS measurement accuracy requirements defined in Clause 10[2], it is assumed that the bandwidth of CSI-RS resource is 48 PRBs and the density is 3. If the two conditions not meet, whether the legacy accuracy requirements can be used, which should be identified. So when the CSI-RS resource is punctured, existing accuracy requirements can be applied provided the residual CSI-RS bandwidth is not below 48 PRBs.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b/>
          <w:bCs/>
          <w:lang w:val="en-US" w:eastAsia="zh-CN"/>
        </w:rPr>
        <w:t xml:space="preserve">Proposal 3: The existing accuracy requirements can apply provided the residual CSI-RS bandwidth is not below 48 PRBs even the CSI-RS resource is punctured.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For 3), due to the SBFD symbols are configured to the SBFD-aware UE, the CSI-RS resource may occur in SBFD symbol or non-SBFD symbol. For periodic and semi-persistent CSI-RS resource, M=1 if higher layer parameter </w:t>
      </w:r>
      <w:r>
        <w:rPr>
          <w:rFonts w:hint="eastAsia" w:cs="Arial"/>
          <w:i/>
          <w:iCs/>
          <w:lang w:val="en-US" w:eastAsia="zh-CN"/>
        </w:rPr>
        <w:t>timeRestrictionForChannelMeasurement</w:t>
      </w:r>
      <w:r>
        <w:rPr>
          <w:rFonts w:hint="eastAsia" w:cs="Arial"/>
          <w:lang w:val="en-US" w:eastAsia="zh-CN"/>
        </w:rPr>
        <w:t xml:space="preserve"> is configured, otherwise M=3. For the case of M=3, multi-shot measurement is performed. If the multiple CSI-RS occasions cross non-SBFD symbol and SBFD symbol, whether to combine such CSI-RS measurement occasions, which should be determined. To our understanding, for each occasion, as long as the CSI-RS bandwidth is not below 48 PRBs, then this occasion could be combined with other occasions.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For one CSI-RS occasion, as long as the CSI-RS bandwidth is not below 48 PRBs, this occasion could be combined with other occasions.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The above L1 CSI-RS impact caused by SBFD operation can apply for CSI-RS based L1-RSRP, L1-SINR, RLM, BFD and CBD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5: The L1 CSI-RS impact caused by SBFD operation is applicable to CSI-RS based L1-RSRP, L1-SINR, RLM, BFD and CBD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u w:val="single"/>
          <w:lang w:val="sv-SE" w:eastAsia="zh-CN"/>
        </w:rPr>
        <w:t>Requirements for CSI-RS based L3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CSI-RS based RRM measurement, since from RAN1 perspective, both L1 CSI-RS and RRM CSI-RS are semi-statically configured DL signals, so for aspect 1), we believe same solution should be applied for L1 CSI-RS and RRM CSI-RS. But the collision between L3 measurement and UL transmission is RAN4 scope, so we could discuss this within RAN4 group. During last meeting, some companies suggested to check whether existing requirements could be reused, i.e. the scheduling restriction is applied when the UE is incapable of simultaneously Rx and Tx. While here the collision happens in the SBFD symbol, so we need to develop some solution to handle this collision. For the collision between CSI-RS based L3 measurement and semi-statically configured UL transmission, it could be concluded as error case, no need to consider. For the collision between CSI-RS based L3 measurement and dynamically scheduled UL transmission, we need to discuss this for the serving cell L3 measurement and neighbour cell L3 measurement respectively. For the serving cell CSI-RS based L3 measurement, we suggest to apply same principle as the collision handling between CSI-RS based L1 measurement and dynamically scheduled UL transmission. For neighbour cell L3 measurement, since UE is uncertainty of the SBFD symbol configuration, it is nature to follow legacy scheduling restriction.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6: For the collision between CSI-RS based L3 measurement and dynamically scheduled UL transmission, determine the serving cell L3 measurement and neighbour cell L3 measurement separately.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serving cell CSI-RS based L3 measurement, apply same principle as that for CSI-RS based L1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default"/>
          <w:b/>
          <w:bCs/>
          <w:lang w:val="en-US" w:eastAsia="zh-CN"/>
        </w:rPr>
      </w:pPr>
      <w:r>
        <w:rPr>
          <w:rFonts w:hint="eastAsia"/>
          <w:b/>
          <w:bCs/>
          <w:lang w:val="en-US" w:eastAsia="zh-CN"/>
        </w:rPr>
        <w:t>- For neighbour cell CSI-RS based L3 measurement, follow existing scheduling restriction to handle the collision.</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While for aspect 2) and 3), we can firstly discuss for L1 CSI-RS, and then to decide whether the solutions could be extend to RRM CSI-RS.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1: For the collision handling between L1 periodic/semi-persistent CSI-RS resource and semi-statically configured/dynamic UL transmission, wait for RAN1 reply.</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2: RAN1 has already discussed the CSI processing timeline for the </w:t>
      </w:r>
      <w:r>
        <w:rPr>
          <w:rFonts w:hint="default"/>
          <w:b/>
          <w:bCs/>
          <w:lang w:val="en-US" w:eastAsia="zh-CN"/>
        </w:rPr>
        <w:t>‘</w:t>
      </w:r>
      <w:r>
        <w:rPr>
          <w:rFonts w:hint="eastAsia"/>
          <w:b/>
          <w:bCs/>
          <w:lang w:val="en-US" w:eastAsia="zh-CN"/>
        </w:rPr>
        <w:t>DUD</w:t>
      </w:r>
      <w:r>
        <w:rPr>
          <w:rFonts w:hint="default"/>
          <w:b/>
          <w:bCs/>
          <w:lang w:val="en-US" w:eastAsia="zh-CN"/>
        </w:rPr>
        <w:t>’</w:t>
      </w:r>
      <w:r>
        <w:rPr>
          <w:rFonts w:hint="eastAsia"/>
          <w:b/>
          <w:bCs/>
          <w:lang w:val="en-US" w:eastAsia="zh-CN"/>
        </w:rPr>
        <w:t xml:space="preserve"> case and optional UE capability was introduced to scale or not scale CSI processing timeline. Such CSI processing timeline has been reflected in the L1 reporting delay within CSI framework. So no impact on UE measurement behavior for </w:t>
      </w:r>
      <w:r>
        <w:rPr>
          <w:rFonts w:hint="default"/>
          <w:b/>
          <w:bCs/>
          <w:lang w:val="en-US" w:eastAsia="zh-CN"/>
        </w:rPr>
        <w:t>‘</w:t>
      </w:r>
      <w:r>
        <w:rPr>
          <w:rFonts w:hint="eastAsia"/>
          <w:b/>
          <w:bCs/>
          <w:lang w:val="en-US" w:eastAsia="zh-CN"/>
        </w:rPr>
        <w:t>DUD</w:t>
      </w:r>
      <w:r>
        <w:rPr>
          <w:rFonts w:hint="default"/>
          <w:b/>
          <w:bCs/>
          <w:lang w:val="en-US" w:eastAsia="zh-CN"/>
        </w:rPr>
        <w:t>’</w:t>
      </w:r>
      <w:r>
        <w:rPr>
          <w:rFonts w:hint="eastAsia"/>
          <w:b/>
          <w:bCs/>
          <w:lang w:val="en-US" w:eastAsia="zh-CN"/>
        </w:rPr>
        <w:t xml:space="preserve"> case.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3: The existing accuracy requirements can apply provided the residual CSI-RS bandwidth is not below 48 PRBs even the CSI-RS resource is punctured.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4: For one CSI-RS occasion, as long as the CSI-RS bandwidth is not below 48 PRBs, this occasion could be combined with other occasions.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5: The L1 CSI-RS impact caused by SBFD operation is applicable to CSI-RS based L1-RSRP, L1-SINR, RLM, BFD and CBD measurements.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6: For the collision between CSI-RS based L3 measurement and dynamically scheduled UL transmission, determine the serving cell L3 measurement and neighbour cell L3 measurement separately.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For serving cell CSI-RS based L3 measurement, apply same principle as that for CSI-RS based L1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eastAsia="宋体"/>
          <w:bCs/>
          <w:color w:val="auto"/>
          <w:sz w:val="20"/>
          <w:szCs w:val="20"/>
          <w:lang w:val="en-US" w:eastAsia="zh-CN"/>
        </w:rPr>
      </w:pPr>
      <w:r>
        <w:rPr>
          <w:rFonts w:hint="eastAsia"/>
          <w:b/>
          <w:bCs/>
          <w:lang w:val="en-US" w:eastAsia="zh-CN"/>
        </w:rPr>
        <w:t>- For neighbour cell CSI-RS based L3 measurement, follow existing scheduling restriction to handle the collision.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8"/>
        </w:numPr>
        <w:ind w:leftChars="0"/>
        <w:rPr>
          <w:rFonts w:hint="eastAsia"/>
          <w:color w:val="auto"/>
          <w:sz w:val="20"/>
          <w:szCs w:val="20"/>
          <w:highlight w:val="none"/>
          <w:lang w:val="en-US" w:eastAsia="zh-CN"/>
        </w:rPr>
      </w:pPr>
      <w:r>
        <w:rPr>
          <w:rFonts w:hint="eastAsia"/>
          <w:lang w:val="en-US" w:eastAsia="zh-CN"/>
        </w:rPr>
        <w:t xml:space="preserve">R4-2416858, </w:t>
      </w:r>
      <w:r>
        <w:rPr>
          <w:rFonts w:hint="default"/>
          <w:lang w:val="en-US" w:eastAsia="zh-CN"/>
        </w:rPr>
        <w:t>“WF on SBFD RRM”</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RAN4#112bis, 2024.</w:t>
      </w:r>
    </w:p>
    <w:p>
      <w:pPr>
        <w:pStyle w:val="10"/>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TS 38.133_i80.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CCD268"/>
    <w:multiLevelType w:val="singleLevel"/>
    <w:tmpl w:val="AFCCD268"/>
    <w:lvl w:ilvl="0" w:tentative="0">
      <w:start w:val="1"/>
      <w:numFmt w:val="decimal"/>
      <w:suff w:val="space"/>
      <w:lvlText w:val="%1)"/>
      <w:lvlJc w:val="left"/>
    </w:lvl>
  </w:abstractNum>
  <w:abstractNum w:abstractNumId="1">
    <w:nsid w:val="DC4FDA6D"/>
    <w:multiLevelType w:val="singleLevel"/>
    <w:tmpl w:val="DC4FDA6D"/>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5DFDDCC"/>
    <w:multiLevelType w:val="multilevel"/>
    <w:tmpl w:val="75DFDDCC"/>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6"/>
  </w:num>
  <w:num w:numId="2">
    <w:abstractNumId w:val="4"/>
  </w:num>
  <w:num w:numId="3">
    <w:abstractNumId w:val="2"/>
  </w:num>
  <w:num w:numId="4">
    <w:abstractNumId w:val="5"/>
  </w:num>
  <w:num w:numId="5">
    <w:abstractNumId w:val="0"/>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A01868"/>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23045"/>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9A4C5D"/>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2025-02-07T08:59:57Z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